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10. Gospodarstvo Europ</w:t>
      </w:r>
      <w:r>
        <w:rPr>
          <w:rFonts w:ascii="Lato medium" w:hAnsi="Lato medium"/>
          <w:sz w:val="40"/>
          <w:szCs w:val="40"/>
        </w:rPr>
        <w:t>e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Europa je najrazvijeniji kontinent.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Preduvjeti gospodarskog razvoja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Preduvjeti gospodarskoga razvoja bili su: povoljan geografski položaj te raznolika prirodna bogatstva, od obilja vodne snage, šuma i plodnoga tla do velikoga rudnoga bogatstva.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Visoka naobrazba i razvoj tehnologije te uključenost u svjetsku trgovinu važni su preduvjeti gospodarskoga razvoja Europe u prošlosti i danas.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Poljoprivreda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Primjena suvremenih mjera i znanstveno-tehnoloških dostignuća omogućila je visoku razvijenost poljoprivrede.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Malo zaposlenih ostvaruje veliku količinu proizvoda i prinosi su po jedinici površine visoki.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Europa u cjelini ne ovisi o uvozu osnovnih prehrambenih namirnica nego proizvodi i za izvoz.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Šumarstvo 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Šumarstvo je posebno razvijeno i važno na sjeveru kontinenta, gdje je mnogo šumskih površina.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Skandinavske su države poznate po preradi drva u svjetski cijenjene proizvode.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Ribarstvo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Mora oko Europe, posebno Sjeverno i Norveško more, bogata su ribom.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Ribarstvo je važno i u gospodarstvu nekih drugih priobalnih država, npr. Ruske Federacije, Danske, Ujedinjenog Kraljevstva i Španjolske.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hanging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Industrijalizacija i tercijarizacija 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Industrijska revolucija počela je u zapadnoeuropskim državama, zbog čega su se i brže gospodarski razvijale.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Urbanizacija je proces koji označuje porast broja gradskog stanovništva, povećanje udjela gradskog u ukupnom stanovništvu i širenje gradskog načina života.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Pod utjecajem druge industrijske revolucije napredovali su procesi industrijalizacije i urbanizacije.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Nova industrija nije vezana za izvore energije i sirovina nego za naselja s većim brojem stanovnika koji su potencijalni kupci proizvoda.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G</w:t>
      </w:r>
      <w:r>
        <w:rPr>
          <w:rFonts w:ascii="Lato medium" w:hAnsi="Lato medium"/>
          <w:sz w:val="30"/>
          <w:szCs w:val="30"/>
        </w:rPr>
        <w:t xml:space="preserve">radovi </w:t>
      </w:r>
      <w:r>
        <w:rPr>
          <w:rFonts w:ascii="Lato medium" w:hAnsi="Lato medium"/>
          <w:sz w:val="30"/>
          <w:szCs w:val="30"/>
        </w:rPr>
        <w:t xml:space="preserve">se </w:t>
      </w:r>
      <w:r>
        <w:rPr>
          <w:rFonts w:ascii="Lato medium" w:hAnsi="Lato medium"/>
          <w:sz w:val="30"/>
          <w:szCs w:val="30"/>
        </w:rPr>
        <w:t xml:space="preserve">naglo šire u okolicu i nastaju gradske regije.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Gradsku regiju, koju čine grad i urbanizirana okolica, nazivamo aglomeracija, a područja sraslih gradova konurbacije.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Procesima urbanizacije oko velikih gradova nastali su satelitski gradovi.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drugoj polovici 20. stoljeća u Zapadnoj i Srednjoj Europi slijedio je novi znanstveno-tehnološki napredak koji se naziva trećom industrijskom revolucijom.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Sve veće značenje u broju zaposlenih i ostvarenom dohotku preuzimaju tercijarne i kvartarne djelatnosti.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29"/>
        <w:jc w:val="left"/>
        <w:rPr/>
      </w:pPr>
      <w:r>
        <w:rPr>
          <w:rFonts w:ascii="Lato medium" w:hAnsi="Lato medium"/>
          <w:sz w:val="30"/>
          <w:szCs w:val="30"/>
        </w:rPr>
        <w:t xml:space="preserve">Uz rast broja zaposlenih u industriji i prihoda od industrije, promijenila se i zastupljenost pojedinih industrijskih grana.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Stare i „prljave” industrije te one koje zahtijevaju puno radne snag</w:t>
      </w:r>
      <w:r>
        <w:rPr>
          <w:rFonts w:ascii="Lato medium" w:hAnsi="Lato medium"/>
          <w:sz w:val="30"/>
          <w:szCs w:val="30"/>
        </w:rPr>
        <w:t>e preseljene su u države s jeftinom radnom snagom.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Najnoviji industrijski razvoj vezan je za globalizaciju i informatičku revoluciju.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Europska je industrija velikim dijelom postala ovisna o uvozu sirovina i energetskih izvora.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200"/>
        <w:jc w:val="left"/>
        <w:rPr/>
      </w:pPr>
      <w:r>
        <w:rPr>
          <w:rFonts w:ascii="Lato medium" w:hAnsi="Lato medium"/>
          <w:sz w:val="30"/>
          <w:szCs w:val="30"/>
        </w:rPr>
        <w:t>U novim industrijama, kao što je elektronika, veliku važnost imaju visokoobrazovni i inovativni stručnjaci.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hanging="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Rude i izvori energije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hanging="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Rani početak i brzi razvoj industrije u Europi bili su mogući zbog znatnih rudnih bogatst</w:t>
      </w:r>
      <w:r>
        <w:rPr>
          <w:rFonts w:ascii="Lato medium" w:hAnsi="Lato medium"/>
          <w:sz w:val="30"/>
          <w:szCs w:val="30"/>
        </w:rPr>
        <w:t>ava.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 xml:space="preserve">Ugljen je bio najvažniji izvor energije u početku industrijskog razvoja.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Hidroenergija, obnovljiva i čista, i danas je važan izvor energije tih i drugih europskih država.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Danas su najvažniji izvori energije nafta i prirodni plin.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Najveća ležišta otkrivena su u Ruskoj Federaciji.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200"/>
        <w:jc w:val="left"/>
        <w:rPr/>
      </w:pPr>
      <w:r>
        <w:rPr>
          <w:rFonts w:ascii="Lato medium" w:hAnsi="Lato medium"/>
          <w:sz w:val="30"/>
          <w:szCs w:val="30"/>
        </w:rPr>
        <w:t xml:space="preserve">Europa, uz SAD i Japan, prednjači po uporabi nuklearne energije.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Tercijarizacija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Proces razvoja i jačanja tercijarnih djelatnosti nazivamo tercijarizacija.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razmjerno razvijenoj Europi te su djelatnosti najvažnije i prema prihodu i prema broju zaposlenih.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Posebno se ističe međunarodna trgovina, kako između europskih i ostalih država svijeta, tako i među europskim državama.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Gotovo polovica cjelokupne svjetske trgovine obavlja se u Europi.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Europa prednjači u svijetu po broju turista i turističkom prihodu.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Glavna su turistička područja Sredozemlje, Alpe i veliki gradovi. 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Prometno povezivanje Europe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Pod prometom podrazumijevamo prijevoz ljudi i materijalnih dobara te prijenos energije i informacija s jednog mjesta na drugi. 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Europa pripada u prometno najrazvijenija područja u svijetu, s razvijenim svim oblicima prometa. 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Prometni pravci postali su važan čimbenik organizacije i integracije europskog prostora te preduvjet gospodarskog razvoja.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hanging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Europa se prometno ujedinjuje  </w:t>
      </w:r>
    </w:p>
    <w:p>
      <w:pPr>
        <w:pStyle w:val="Normal"/>
        <w:widowControl/>
        <w:bidi w:val="0"/>
        <w:spacing w:lineRule="auto" w:line="276" w:before="0" w:after="200"/>
        <w:ind w:left="57" w:right="0" w:hanging="34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0"/>
          <w:szCs w:val="30"/>
        </w:rPr>
        <w:t xml:space="preserve">Europu obilježava sve jača prometna povezanost. 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0"/>
          <w:szCs w:val="30"/>
        </w:rPr>
        <w:t>Nakon Drugoga svjetskog rata europske zemlje stvaraju zajednički prometni sustav.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0"/>
          <w:szCs w:val="30"/>
        </w:rPr>
        <w:t xml:space="preserve">U cestovnoj se mreži određuju glavne prometnice, tzv. E-ceste. 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U željezničkoj se mreži  provodi opsežno osuvremenjivanje. 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U zračnom prometu  izdvajaju europske zračne luke, važne u međukontinentalnom zračnom prometu.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Pojedine su luke i njihovi dijelovi specijalizirani, a u svima je razvijena industrijska prerada i trgovina.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Proširenjem EU-a na istok Europe pojavila se potreba za razvojem i proširenjem prometne mreže koja će omogućiti kvalitetno povezivanje cijelog kontinenta. 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200"/>
        <w:jc w:val="left"/>
        <w:rPr/>
      </w:pPr>
      <w:r>
        <w:rPr>
          <w:rFonts w:ascii="Lato medium" w:hAnsi="Lato medium"/>
          <w:sz w:val="30"/>
          <w:szCs w:val="30"/>
        </w:rPr>
        <w:t>O</w:t>
      </w:r>
      <w:r>
        <w:rPr>
          <w:rFonts w:ascii="Lato medium" w:hAnsi="Lato medium"/>
          <w:sz w:val="30"/>
          <w:szCs w:val="30"/>
        </w:rPr>
        <w:t>dređeno deset glavnih prometnih pravaca (paneuropskih prometnih koridora).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hanging="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Hrvatska u mreži Paneuropskih prometnih koridora 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6"/>
        </w:numPr>
        <w:rPr/>
      </w:pPr>
      <w:r>
        <w:rPr>
          <w:rFonts w:ascii="Lato medium" w:hAnsi="Lato medium"/>
          <w:sz w:val="30"/>
          <w:szCs w:val="30"/>
        </w:rPr>
        <w:t>Z</w:t>
      </w:r>
      <w:r>
        <w:rPr>
          <w:rFonts w:ascii="Lato medium" w:hAnsi="Lato medium"/>
          <w:sz w:val="30"/>
          <w:szCs w:val="30"/>
        </w:rPr>
        <w:t xml:space="preserve">a Hrvatsku posebno </w:t>
      </w:r>
      <w:r>
        <w:rPr>
          <w:rFonts w:ascii="Lato medium" w:hAnsi="Lato medium"/>
          <w:sz w:val="30"/>
          <w:szCs w:val="30"/>
        </w:rPr>
        <w:t xml:space="preserve">su </w:t>
      </w:r>
      <w:r>
        <w:rPr>
          <w:rFonts w:ascii="Lato medium" w:hAnsi="Lato medium"/>
          <w:sz w:val="30"/>
          <w:szCs w:val="30"/>
        </w:rPr>
        <w:t xml:space="preserve">važni ogranci koridora V, koridori Vb i Vc, </w:t>
      </w:r>
      <w:r>
        <w:rPr>
          <w:rFonts w:ascii="Lato medium" w:hAnsi="Lato medium"/>
          <w:sz w:val="30"/>
          <w:szCs w:val="30"/>
        </w:rPr>
        <w:t xml:space="preserve">koridor X i koridor VII koji obuhvaća dunavski plovni put. </w:t>
      </w:r>
      <w:r>
        <w:rPr>
          <w:rFonts w:ascii="Lato medium" w:hAnsi="Lato medium"/>
          <w:sz w:val="30"/>
          <w:szCs w:val="30"/>
        </w:rPr>
        <w:t xml:space="preserve"> 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400" w:leader="none"/>
        </w:tabs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  <w:sz w:val="30"/>
      <w:szCs w:val="30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5</Pages>
  <Words>733</Words>
  <Characters>4331</Characters>
  <CharactersWithSpaces>4996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2021-08-05T17:03:10Z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